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25304" w14:textId="24DFD043" w:rsidR="00CD76C9" w:rsidRDefault="00CD76C9" w:rsidP="004B47C0">
      <w:pPr>
        <w:pStyle w:val="Head3"/>
        <w:rPr>
          <w:b/>
          <w:sz w:val="32"/>
          <w:szCs w:val="32"/>
        </w:rPr>
      </w:pPr>
      <w:r>
        <w:rPr>
          <w:b/>
          <w:sz w:val="32"/>
          <w:szCs w:val="32"/>
        </w:rPr>
        <w:t>FOR COVID POSITIVE OR COVID SUSPECTED PATIENTS YOU DO NOT WANT TO RE-BOOK or ARE NOT ABLE TO.</w:t>
      </w:r>
    </w:p>
    <w:p w14:paraId="39455010" w14:textId="77777777" w:rsidR="00CD76C9" w:rsidRDefault="00CD76C9" w:rsidP="004B47C0">
      <w:pPr>
        <w:pStyle w:val="Head3"/>
        <w:rPr>
          <w:b/>
          <w:sz w:val="32"/>
          <w:szCs w:val="32"/>
        </w:rPr>
      </w:pPr>
    </w:p>
    <w:p w14:paraId="313D3F8D" w14:textId="606E6C6C" w:rsidR="004B47C0" w:rsidRPr="004B47C0" w:rsidRDefault="004B47C0" w:rsidP="004B47C0">
      <w:pPr>
        <w:pStyle w:val="Head3"/>
        <w:rPr>
          <w:b/>
          <w:sz w:val="32"/>
          <w:szCs w:val="32"/>
        </w:rPr>
      </w:pPr>
      <w:r w:rsidRPr="004B47C0">
        <w:rPr>
          <w:b/>
          <w:sz w:val="32"/>
          <w:szCs w:val="32"/>
        </w:rPr>
        <w:t>Clearing the Air (of Aerosols)</w:t>
      </w:r>
      <w:r w:rsidR="00C360F7">
        <w:rPr>
          <w:b/>
          <w:sz w:val="32"/>
          <w:szCs w:val="32"/>
        </w:rPr>
        <w:t xml:space="preserve"> </w:t>
      </w:r>
    </w:p>
    <w:p w14:paraId="6384FA82" w14:textId="77777777" w:rsidR="004B47C0" w:rsidRDefault="004B47C0" w:rsidP="004B47C0">
      <w:pPr>
        <w:pStyle w:val="Head3"/>
        <w:rPr>
          <w:sz w:val="22"/>
          <w:szCs w:val="22"/>
        </w:rPr>
      </w:pPr>
    </w:p>
    <w:p w14:paraId="0621A1E3" w14:textId="77777777" w:rsidR="00C360F7" w:rsidRDefault="004B47C0" w:rsidP="004B47C0">
      <w:pPr>
        <w:pStyle w:val="Head3"/>
        <w:rPr>
          <w:sz w:val="22"/>
          <w:szCs w:val="22"/>
        </w:rPr>
      </w:pPr>
      <w:r w:rsidRPr="004B47C0">
        <w:rPr>
          <w:sz w:val="22"/>
          <w:szCs w:val="22"/>
        </w:rPr>
        <w:t>If you are</w:t>
      </w:r>
      <w:r>
        <w:rPr>
          <w:sz w:val="22"/>
          <w:szCs w:val="22"/>
        </w:rPr>
        <w:t xml:space="preserve"> concerned about the production of infective aerosols in your dental operatory the best way to prevent them are the use of a rubber dam, H2o2</w:t>
      </w:r>
      <w:r w:rsidR="00C360F7">
        <w:rPr>
          <w:sz w:val="22"/>
          <w:szCs w:val="22"/>
        </w:rPr>
        <w:t xml:space="preserve">, </w:t>
      </w:r>
      <w:r>
        <w:rPr>
          <w:sz w:val="22"/>
          <w:szCs w:val="22"/>
        </w:rPr>
        <w:t xml:space="preserve"> 1-1 ½% rinse and wash, and HVE which combined will remove 96% </w:t>
      </w:r>
      <w:r w:rsidR="00C360F7">
        <w:rPr>
          <w:sz w:val="22"/>
          <w:szCs w:val="22"/>
        </w:rPr>
        <w:t xml:space="preserve">- 99% </w:t>
      </w:r>
      <w:r>
        <w:rPr>
          <w:sz w:val="22"/>
          <w:szCs w:val="22"/>
        </w:rPr>
        <w:t xml:space="preserve">of aerosols – infected or not. Additional procedures can be done to include closing the operating room and using air control to filter or remove the air so that the aerosol is removed and the settling time required before the infected aerosol particulates can be removed with disinfectant. </w:t>
      </w:r>
    </w:p>
    <w:p w14:paraId="2DCB90E5" w14:textId="77777777" w:rsidR="00C360F7" w:rsidRDefault="00C360F7" w:rsidP="004B47C0">
      <w:pPr>
        <w:pStyle w:val="Head3"/>
        <w:rPr>
          <w:sz w:val="22"/>
          <w:szCs w:val="22"/>
        </w:rPr>
      </w:pPr>
    </w:p>
    <w:p w14:paraId="636BFADF" w14:textId="534C364A" w:rsidR="004B47C0" w:rsidRPr="004B47C0" w:rsidRDefault="004B47C0" w:rsidP="004B47C0">
      <w:pPr>
        <w:pStyle w:val="Head3"/>
        <w:rPr>
          <w:sz w:val="22"/>
          <w:szCs w:val="22"/>
        </w:rPr>
      </w:pPr>
      <w:r>
        <w:rPr>
          <w:sz w:val="22"/>
          <w:szCs w:val="22"/>
        </w:rPr>
        <w:t>In order to calculate the time required for this to occur you must have an HVAC engineer assess your facility to give you a figure for Air Changes Per Hour (ACH) before and after any modifications and use the following table to determine settling time.</w:t>
      </w:r>
    </w:p>
    <w:p w14:paraId="6E3D46E5" w14:textId="77777777" w:rsidR="004B47C0" w:rsidRDefault="004B47C0" w:rsidP="004B47C0">
      <w:r>
        <w:t>If air can have contaminants in it following a dental procedure, how does it become safe again? Aerosol contaminants are removed in the following ways:</w:t>
      </w:r>
    </w:p>
    <w:p w14:paraId="3FD5B5F4" w14:textId="77777777" w:rsidR="004B47C0" w:rsidRDefault="004B47C0" w:rsidP="004B47C0">
      <w:pPr>
        <w:pStyle w:val="Numberbullet"/>
      </w:pPr>
      <w:r>
        <w:t xml:space="preserve">They settle </w:t>
      </w:r>
      <w:r w:rsidRPr="00962C03">
        <w:t>out</w:t>
      </w:r>
      <w:r>
        <w:t xml:space="preserve"> of the air and land on surfaces, including clothing.</w:t>
      </w:r>
    </w:p>
    <w:p w14:paraId="04B227BD" w14:textId="77777777" w:rsidR="004B47C0" w:rsidRDefault="004B47C0" w:rsidP="004B47C0">
      <w:pPr>
        <w:pStyle w:val="Numberbullet"/>
      </w:pPr>
      <w:r>
        <w:t>They are evacuated and either removed from the space completely, or the air is HEPA filtered and returned.</w:t>
      </w:r>
    </w:p>
    <w:p w14:paraId="41AB25D2" w14:textId="77777777" w:rsidR="004B47C0" w:rsidRDefault="004B47C0" w:rsidP="004B47C0">
      <w:pPr>
        <w:pStyle w:val="Numberbullet"/>
      </w:pPr>
      <w:r>
        <w:t>The contaminants are neutralized (e.g. using ultraviolet light).</w:t>
      </w:r>
    </w:p>
    <w:p w14:paraId="5DD6D0EA" w14:textId="77777777" w:rsidR="004B47C0" w:rsidRDefault="004B47C0" w:rsidP="004B47C0"/>
    <w:p w14:paraId="151982DE" w14:textId="77777777" w:rsidR="004B47C0" w:rsidRDefault="004B47C0" w:rsidP="004B47C0">
      <w:r>
        <w:t xml:space="preserve">How long does it take for aerosols to be removed from the air? Table 3 is a standard reference table from the Centers for Disease Control and Prevention (CDC). Table 3 shows that the key factor is the number of air changes per hour (ACH). Depending on the ACH, it can take from over three hours (180 minutes) to less than 10 minutes. </w:t>
      </w:r>
    </w:p>
    <w:p w14:paraId="0EBE3AAB" w14:textId="77777777" w:rsidR="004B47C0" w:rsidRDefault="004B47C0" w:rsidP="004B47C0"/>
    <w:p w14:paraId="32DD788E" w14:textId="77777777" w:rsidR="004B47C0" w:rsidRPr="00FE7539" w:rsidRDefault="004B47C0" w:rsidP="004B47C0">
      <w:pPr>
        <w:tabs>
          <w:tab w:val="left" w:pos="720"/>
        </w:tabs>
        <w:ind w:left="720" w:right="603" w:hanging="720"/>
        <w:rPr>
          <w:b/>
          <w:bCs/>
        </w:rPr>
      </w:pPr>
      <w:r>
        <w:rPr>
          <w:b/>
          <w:bCs/>
        </w:rPr>
        <w:t>Note:</w:t>
      </w:r>
      <w:r>
        <w:rPr>
          <w:b/>
          <w:bCs/>
        </w:rPr>
        <w:tab/>
      </w:r>
      <w:r>
        <w:t>T</w:t>
      </w:r>
      <w:r w:rsidRPr="00FE7539">
        <w:t>he area where the AGP occurred must not be cleaned until the appropriate settling time of the aerosol occurs.</w:t>
      </w:r>
    </w:p>
    <w:p w14:paraId="7566AF88" w14:textId="77777777" w:rsidR="004B47C0" w:rsidRDefault="004B47C0" w:rsidP="004B47C0">
      <w:pPr>
        <w:rPr>
          <w:b/>
          <w:bCs/>
          <w:sz w:val="18"/>
          <w:szCs w:val="20"/>
        </w:rPr>
      </w:pPr>
    </w:p>
    <w:p w14:paraId="7F68ED56" w14:textId="77777777" w:rsidR="004B47C0" w:rsidRPr="00BC60FF" w:rsidRDefault="004B47C0" w:rsidP="004B47C0">
      <w:pPr>
        <w:pStyle w:val="TableTitleText"/>
      </w:pPr>
      <w:bookmarkStart w:id="0" w:name="_Toc40014855"/>
      <w:r w:rsidRPr="00BC60FF">
        <w:t xml:space="preserve">Table </w:t>
      </w:r>
      <w:r>
        <w:t>3</w:t>
      </w:r>
      <w:r w:rsidRPr="00BC60FF">
        <w:t xml:space="preserve">: Air changes/hour (ACH) </w:t>
      </w:r>
      <w:r w:rsidRPr="00DB06DB">
        <w:rPr>
          <w:rStyle w:val="TableTitleTextChar"/>
        </w:rPr>
        <w:t>and</w:t>
      </w:r>
      <w:r w:rsidRPr="00BC60FF">
        <w:t xml:space="preserve"> time required for airborne-contaminant removal by efficiency</w:t>
      </w:r>
      <w:bookmarkEnd w:id="0"/>
    </w:p>
    <w:tbl>
      <w:tblPr>
        <w:tblStyle w:val="TableGrid"/>
        <w:tblW w:w="0" w:type="auto"/>
        <w:tblInd w:w="60" w:type="dxa"/>
        <w:tblLook w:val="04A0" w:firstRow="1" w:lastRow="0" w:firstColumn="1" w:lastColumn="0" w:noHBand="0" w:noVBand="1"/>
      </w:tblPr>
      <w:tblGrid>
        <w:gridCol w:w="1375"/>
        <w:gridCol w:w="3098"/>
        <w:gridCol w:w="3098"/>
      </w:tblGrid>
      <w:tr w:rsidR="004B47C0" w:rsidRPr="00044D35" w14:paraId="52DF156E" w14:textId="77777777" w:rsidTr="00B10095">
        <w:tc>
          <w:tcPr>
            <w:tcW w:w="1375" w:type="dxa"/>
            <w:shd w:val="clear" w:color="auto" w:fill="000000" w:themeFill="text1"/>
            <w:tcMar>
              <w:top w:w="72" w:type="dxa"/>
              <w:left w:w="115" w:type="dxa"/>
              <w:bottom w:w="72" w:type="dxa"/>
              <w:right w:w="115" w:type="dxa"/>
            </w:tcMar>
            <w:vAlign w:val="center"/>
          </w:tcPr>
          <w:p w14:paraId="77660309" w14:textId="77777777" w:rsidR="004B47C0" w:rsidRPr="00044D35" w:rsidRDefault="004B47C0" w:rsidP="00B10095">
            <w:pPr>
              <w:jc w:val="center"/>
              <w:rPr>
                <w:rFonts w:eastAsia="Times New Roman" w:cstheme="minorHAnsi"/>
                <w:color w:val="FFFFFF" w:themeColor="background1"/>
                <w:sz w:val="18"/>
                <w:szCs w:val="18"/>
              </w:rPr>
            </w:pPr>
            <w:r w:rsidRPr="00044D35">
              <w:rPr>
                <w:rFonts w:eastAsia="Times New Roman" w:cstheme="minorHAnsi"/>
                <w:color w:val="FFFFFF" w:themeColor="background1"/>
                <w:sz w:val="18"/>
                <w:szCs w:val="18"/>
              </w:rPr>
              <w:t>ACH</w:t>
            </w:r>
          </w:p>
        </w:tc>
        <w:tc>
          <w:tcPr>
            <w:tcW w:w="3098" w:type="dxa"/>
            <w:shd w:val="clear" w:color="auto" w:fill="000000" w:themeFill="text1"/>
            <w:tcMar>
              <w:top w:w="72" w:type="dxa"/>
              <w:left w:w="115" w:type="dxa"/>
              <w:bottom w:w="72" w:type="dxa"/>
              <w:right w:w="115" w:type="dxa"/>
            </w:tcMar>
            <w:vAlign w:val="center"/>
          </w:tcPr>
          <w:p w14:paraId="1F8F67C8" w14:textId="77777777" w:rsidR="004B47C0" w:rsidRPr="00044D35" w:rsidRDefault="004B47C0" w:rsidP="00B10095">
            <w:pPr>
              <w:jc w:val="center"/>
              <w:rPr>
                <w:rFonts w:eastAsia="Times New Roman" w:cstheme="minorHAnsi"/>
                <w:color w:val="FFFFFF" w:themeColor="background1"/>
                <w:sz w:val="18"/>
                <w:szCs w:val="18"/>
              </w:rPr>
            </w:pPr>
            <w:r w:rsidRPr="00044D35">
              <w:rPr>
                <w:rFonts w:eastAsia="Times New Roman" w:cstheme="minorHAnsi"/>
                <w:color w:val="FFFFFF" w:themeColor="background1"/>
                <w:sz w:val="18"/>
                <w:szCs w:val="18"/>
              </w:rPr>
              <w:t>Time (mins.) required for removal</w:t>
            </w:r>
            <w:r w:rsidRPr="00044D35">
              <w:rPr>
                <w:rFonts w:eastAsia="Times New Roman" w:cstheme="minorHAnsi"/>
                <w:color w:val="FFFFFF" w:themeColor="background1"/>
                <w:sz w:val="18"/>
                <w:szCs w:val="18"/>
              </w:rPr>
              <w:br/>
              <w:t>99% efficiency</w:t>
            </w:r>
          </w:p>
        </w:tc>
        <w:tc>
          <w:tcPr>
            <w:tcW w:w="3098" w:type="dxa"/>
            <w:shd w:val="clear" w:color="auto" w:fill="000000" w:themeFill="text1"/>
            <w:tcMar>
              <w:top w:w="72" w:type="dxa"/>
              <w:left w:w="115" w:type="dxa"/>
              <w:bottom w:w="72" w:type="dxa"/>
              <w:right w:w="115" w:type="dxa"/>
            </w:tcMar>
            <w:vAlign w:val="center"/>
          </w:tcPr>
          <w:p w14:paraId="5B8D32B4" w14:textId="77777777" w:rsidR="004B47C0" w:rsidRPr="00044D35" w:rsidRDefault="004B47C0" w:rsidP="00B10095">
            <w:pPr>
              <w:jc w:val="center"/>
              <w:rPr>
                <w:rFonts w:eastAsia="Times New Roman" w:cstheme="minorHAnsi"/>
                <w:color w:val="FFFFFF" w:themeColor="background1"/>
                <w:sz w:val="18"/>
                <w:szCs w:val="18"/>
              </w:rPr>
            </w:pPr>
            <w:r w:rsidRPr="00044D35">
              <w:rPr>
                <w:rFonts w:eastAsia="Times New Roman" w:cstheme="minorHAnsi"/>
                <w:color w:val="FFFFFF" w:themeColor="background1"/>
                <w:sz w:val="18"/>
                <w:szCs w:val="18"/>
              </w:rPr>
              <w:t>Time (mins.) required for removal</w:t>
            </w:r>
            <w:r w:rsidRPr="00044D35">
              <w:rPr>
                <w:rFonts w:eastAsia="Times New Roman" w:cstheme="minorHAnsi"/>
                <w:color w:val="FFFFFF" w:themeColor="background1"/>
                <w:sz w:val="18"/>
                <w:szCs w:val="18"/>
              </w:rPr>
              <w:br/>
              <w:t>99.9% efficiency</w:t>
            </w:r>
          </w:p>
        </w:tc>
      </w:tr>
      <w:tr w:rsidR="004B47C0" w:rsidRPr="00044D35" w14:paraId="2A13850E" w14:textId="77777777" w:rsidTr="00B10095">
        <w:tc>
          <w:tcPr>
            <w:tcW w:w="1375" w:type="dxa"/>
            <w:tcMar>
              <w:top w:w="72" w:type="dxa"/>
              <w:left w:w="115" w:type="dxa"/>
              <w:bottom w:w="72" w:type="dxa"/>
              <w:right w:w="115" w:type="dxa"/>
            </w:tcMar>
            <w:vAlign w:val="center"/>
          </w:tcPr>
          <w:p w14:paraId="53460855"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w:t>
            </w:r>
          </w:p>
        </w:tc>
        <w:tc>
          <w:tcPr>
            <w:tcW w:w="3098" w:type="dxa"/>
            <w:tcMar>
              <w:top w:w="72" w:type="dxa"/>
              <w:left w:w="115" w:type="dxa"/>
              <w:bottom w:w="72" w:type="dxa"/>
              <w:right w:w="115" w:type="dxa"/>
            </w:tcMar>
            <w:vAlign w:val="center"/>
          </w:tcPr>
          <w:p w14:paraId="40BA89E2"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138</w:t>
            </w:r>
          </w:p>
        </w:tc>
        <w:tc>
          <w:tcPr>
            <w:tcW w:w="3098" w:type="dxa"/>
            <w:tcMar>
              <w:top w:w="72" w:type="dxa"/>
              <w:left w:w="115" w:type="dxa"/>
              <w:bottom w:w="72" w:type="dxa"/>
              <w:right w:w="115" w:type="dxa"/>
            </w:tcMar>
            <w:vAlign w:val="center"/>
          </w:tcPr>
          <w:p w14:paraId="4F48773F"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207</w:t>
            </w:r>
          </w:p>
        </w:tc>
      </w:tr>
      <w:tr w:rsidR="004B47C0" w:rsidRPr="00044D35" w14:paraId="1DAABF3B" w14:textId="77777777" w:rsidTr="00B10095">
        <w:tc>
          <w:tcPr>
            <w:tcW w:w="1375" w:type="dxa"/>
            <w:tcMar>
              <w:top w:w="72" w:type="dxa"/>
              <w:left w:w="115" w:type="dxa"/>
              <w:bottom w:w="72" w:type="dxa"/>
              <w:right w:w="115" w:type="dxa"/>
            </w:tcMar>
            <w:vAlign w:val="center"/>
          </w:tcPr>
          <w:p w14:paraId="49E42368"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4</w:t>
            </w:r>
          </w:p>
        </w:tc>
        <w:tc>
          <w:tcPr>
            <w:tcW w:w="3098" w:type="dxa"/>
            <w:tcMar>
              <w:top w:w="72" w:type="dxa"/>
              <w:left w:w="115" w:type="dxa"/>
              <w:bottom w:w="72" w:type="dxa"/>
              <w:right w:w="115" w:type="dxa"/>
            </w:tcMar>
            <w:vAlign w:val="center"/>
          </w:tcPr>
          <w:p w14:paraId="502F24E5"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69</w:t>
            </w:r>
          </w:p>
        </w:tc>
        <w:tc>
          <w:tcPr>
            <w:tcW w:w="3098" w:type="dxa"/>
            <w:tcMar>
              <w:top w:w="72" w:type="dxa"/>
              <w:left w:w="115" w:type="dxa"/>
              <w:bottom w:w="72" w:type="dxa"/>
              <w:right w:w="115" w:type="dxa"/>
            </w:tcMar>
            <w:vAlign w:val="center"/>
          </w:tcPr>
          <w:p w14:paraId="3BA75669"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104</w:t>
            </w:r>
          </w:p>
        </w:tc>
      </w:tr>
      <w:tr w:rsidR="004B47C0" w:rsidRPr="00044D35" w14:paraId="058CBA3A" w14:textId="77777777" w:rsidTr="00B10095">
        <w:tc>
          <w:tcPr>
            <w:tcW w:w="1375" w:type="dxa"/>
            <w:tcMar>
              <w:top w:w="72" w:type="dxa"/>
              <w:left w:w="115" w:type="dxa"/>
              <w:bottom w:w="72" w:type="dxa"/>
              <w:right w:w="115" w:type="dxa"/>
            </w:tcMar>
            <w:vAlign w:val="center"/>
          </w:tcPr>
          <w:p w14:paraId="3A77000B"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6</w:t>
            </w:r>
            <w:r w:rsidRPr="00044D35">
              <w:rPr>
                <w:rFonts w:eastAsia="Times New Roman" w:cstheme="minorHAnsi"/>
                <w:sz w:val="18"/>
                <w:szCs w:val="18"/>
                <w:vertAlign w:val="superscript"/>
              </w:rPr>
              <w:t>+</w:t>
            </w:r>
          </w:p>
        </w:tc>
        <w:tc>
          <w:tcPr>
            <w:tcW w:w="3098" w:type="dxa"/>
            <w:tcMar>
              <w:top w:w="72" w:type="dxa"/>
              <w:left w:w="115" w:type="dxa"/>
              <w:bottom w:w="72" w:type="dxa"/>
              <w:right w:w="115" w:type="dxa"/>
            </w:tcMar>
            <w:vAlign w:val="center"/>
          </w:tcPr>
          <w:p w14:paraId="02497606"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46</w:t>
            </w:r>
          </w:p>
        </w:tc>
        <w:tc>
          <w:tcPr>
            <w:tcW w:w="3098" w:type="dxa"/>
            <w:tcMar>
              <w:top w:w="72" w:type="dxa"/>
              <w:left w:w="115" w:type="dxa"/>
              <w:bottom w:w="72" w:type="dxa"/>
              <w:right w:w="115" w:type="dxa"/>
            </w:tcMar>
            <w:vAlign w:val="center"/>
          </w:tcPr>
          <w:p w14:paraId="5741775B"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69</w:t>
            </w:r>
          </w:p>
        </w:tc>
      </w:tr>
      <w:tr w:rsidR="004B47C0" w:rsidRPr="00044D35" w14:paraId="07F2552B" w14:textId="77777777" w:rsidTr="00B10095">
        <w:tc>
          <w:tcPr>
            <w:tcW w:w="1375" w:type="dxa"/>
            <w:tcMar>
              <w:top w:w="72" w:type="dxa"/>
              <w:left w:w="115" w:type="dxa"/>
              <w:bottom w:w="72" w:type="dxa"/>
              <w:right w:w="115" w:type="dxa"/>
            </w:tcMar>
            <w:vAlign w:val="center"/>
          </w:tcPr>
          <w:p w14:paraId="02D0F739"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8</w:t>
            </w:r>
          </w:p>
        </w:tc>
        <w:tc>
          <w:tcPr>
            <w:tcW w:w="3098" w:type="dxa"/>
            <w:tcMar>
              <w:top w:w="72" w:type="dxa"/>
              <w:left w:w="115" w:type="dxa"/>
              <w:bottom w:w="72" w:type="dxa"/>
              <w:right w:w="115" w:type="dxa"/>
            </w:tcMar>
            <w:vAlign w:val="center"/>
          </w:tcPr>
          <w:p w14:paraId="25A9095F"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35</w:t>
            </w:r>
          </w:p>
        </w:tc>
        <w:tc>
          <w:tcPr>
            <w:tcW w:w="3098" w:type="dxa"/>
            <w:tcMar>
              <w:top w:w="72" w:type="dxa"/>
              <w:left w:w="115" w:type="dxa"/>
              <w:bottom w:w="72" w:type="dxa"/>
              <w:right w:w="115" w:type="dxa"/>
            </w:tcMar>
            <w:vAlign w:val="center"/>
          </w:tcPr>
          <w:p w14:paraId="60D935D0"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52</w:t>
            </w:r>
          </w:p>
        </w:tc>
      </w:tr>
      <w:tr w:rsidR="004B47C0" w:rsidRPr="00044D35" w14:paraId="599EB538" w14:textId="77777777" w:rsidTr="00B10095">
        <w:tc>
          <w:tcPr>
            <w:tcW w:w="1375" w:type="dxa"/>
            <w:tcMar>
              <w:top w:w="72" w:type="dxa"/>
              <w:left w:w="115" w:type="dxa"/>
              <w:bottom w:w="72" w:type="dxa"/>
              <w:right w:w="115" w:type="dxa"/>
            </w:tcMar>
            <w:vAlign w:val="center"/>
          </w:tcPr>
          <w:p w14:paraId="76B9F59C"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10</w:t>
            </w:r>
            <w:r w:rsidRPr="00044D35">
              <w:rPr>
                <w:rFonts w:eastAsia="Times New Roman" w:cstheme="minorHAnsi"/>
                <w:sz w:val="18"/>
                <w:szCs w:val="18"/>
                <w:vertAlign w:val="superscript"/>
              </w:rPr>
              <w:t>+</w:t>
            </w:r>
          </w:p>
        </w:tc>
        <w:tc>
          <w:tcPr>
            <w:tcW w:w="3098" w:type="dxa"/>
            <w:tcMar>
              <w:top w:w="72" w:type="dxa"/>
              <w:left w:w="115" w:type="dxa"/>
              <w:bottom w:w="72" w:type="dxa"/>
              <w:right w:w="115" w:type="dxa"/>
            </w:tcMar>
            <w:vAlign w:val="center"/>
          </w:tcPr>
          <w:p w14:paraId="57105B34"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28</w:t>
            </w:r>
          </w:p>
        </w:tc>
        <w:tc>
          <w:tcPr>
            <w:tcW w:w="3098" w:type="dxa"/>
            <w:tcMar>
              <w:top w:w="72" w:type="dxa"/>
              <w:left w:w="115" w:type="dxa"/>
              <w:bottom w:w="72" w:type="dxa"/>
              <w:right w:w="115" w:type="dxa"/>
            </w:tcMar>
            <w:vAlign w:val="center"/>
          </w:tcPr>
          <w:p w14:paraId="2987CBB5"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41</w:t>
            </w:r>
          </w:p>
        </w:tc>
      </w:tr>
      <w:tr w:rsidR="004B47C0" w:rsidRPr="00044D35" w14:paraId="1BE84F30" w14:textId="77777777" w:rsidTr="00B10095">
        <w:tc>
          <w:tcPr>
            <w:tcW w:w="1375" w:type="dxa"/>
            <w:tcMar>
              <w:top w:w="72" w:type="dxa"/>
              <w:left w:w="115" w:type="dxa"/>
              <w:bottom w:w="72" w:type="dxa"/>
              <w:right w:w="115" w:type="dxa"/>
            </w:tcMar>
            <w:vAlign w:val="center"/>
          </w:tcPr>
          <w:p w14:paraId="389B16B6"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12</w:t>
            </w:r>
            <w:r w:rsidRPr="00044D35">
              <w:rPr>
                <w:rFonts w:eastAsia="Times New Roman" w:cstheme="minorHAnsi"/>
                <w:sz w:val="18"/>
                <w:szCs w:val="18"/>
                <w:vertAlign w:val="superscript"/>
              </w:rPr>
              <w:t>+</w:t>
            </w:r>
          </w:p>
        </w:tc>
        <w:tc>
          <w:tcPr>
            <w:tcW w:w="3098" w:type="dxa"/>
            <w:tcMar>
              <w:top w:w="72" w:type="dxa"/>
              <w:left w:w="115" w:type="dxa"/>
              <w:bottom w:w="72" w:type="dxa"/>
              <w:right w:w="115" w:type="dxa"/>
            </w:tcMar>
            <w:vAlign w:val="center"/>
          </w:tcPr>
          <w:p w14:paraId="30C31724"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23</w:t>
            </w:r>
          </w:p>
        </w:tc>
        <w:tc>
          <w:tcPr>
            <w:tcW w:w="3098" w:type="dxa"/>
            <w:tcMar>
              <w:top w:w="72" w:type="dxa"/>
              <w:left w:w="115" w:type="dxa"/>
              <w:bottom w:w="72" w:type="dxa"/>
              <w:right w:w="115" w:type="dxa"/>
            </w:tcMar>
            <w:vAlign w:val="center"/>
          </w:tcPr>
          <w:p w14:paraId="475B7D72"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35</w:t>
            </w:r>
          </w:p>
        </w:tc>
      </w:tr>
      <w:tr w:rsidR="004B47C0" w:rsidRPr="00044D35" w14:paraId="0320B71F" w14:textId="77777777" w:rsidTr="00B10095">
        <w:tc>
          <w:tcPr>
            <w:tcW w:w="1375" w:type="dxa"/>
            <w:tcMar>
              <w:top w:w="72" w:type="dxa"/>
              <w:left w:w="115" w:type="dxa"/>
              <w:bottom w:w="72" w:type="dxa"/>
              <w:right w:w="115" w:type="dxa"/>
            </w:tcMar>
            <w:vAlign w:val="center"/>
          </w:tcPr>
          <w:p w14:paraId="3A32B6EF"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15</w:t>
            </w:r>
            <w:r w:rsidRPr="00044D35">
              <w:rPr>
                <w:rFonts w:eastAsia="Times New Roman" w:cstheme="minorHAnsi"/>
                <w:sz w:val="18"/>
                <w:szCs w:val="18"/>
                <w:vertAlign w:val="superscript"/>
              </w:rPr>
              <w:t>+</w:t>
            </w:r>
          </w:p>
        </w:tc>
        <w:tc>
          <w:tcPr>
            <w:tcW w:w="3098" w:type="dxa"/>
            <w:tcMar>
              <w:top w:w="72" w:type="dxa"/>
              <w:left w:w="115" w:type="dxa"/>
              <w:bottom w:w="72" w:type="dxa"/>
              <w:right w:w="115" w:type="dxa"/>
            </w:tcMar>
            <w:vAlign w:val="center"/>
          </w:tcPr>
          <w:p w14:paraId="46A0C823"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18</w:t>
            </w:r>
          </w:p>
        </w:tc>
        <w:tc>
          <w:tcPr>
            <w:tcW w:w="3098" w:type="dxa"/>
            <w:tcMar>
              <w:top w:w="72" w:type="dxa"/>
              <w:left w:w="115" w:type="dxa"/>
              <w:bottom w:w="72" w:type="dxa"/>
              <w:right w:w="115" w:type="dxa"/>
            </w:tcMar>
            <w:vAlign w:val="center"/>
          </w:tcPr>
          <w:p w14:paraId="212AD456"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28</w:t>
            </w:r>
          </w:p>
        </w:tc>
      </w:tr>
      <w:tr w:rsidR="004B47C0" w:rsidRPr="00044D35" w14:paraId="12C3F811" w14:textId="77777777" w:rsidTr="00B10095">
        <w:tc>
          <w:tcPr>
            <w:tcW w:w="1375" w:type="dxa"/>
            <w:tcMar>
              <w:top w:w="72" w:type="dxa"/>
              <w:left w:w="115" w:type="dxa"/>
              <w:bottom w:w="72" w:type="dxa"/>
              <w:right w:w="115" w:type="dxa"/>
            </w:tcMar>
            <w:vAlign w:val="center"/>
          </w:tcPr>
          <w:p w14:paraId="191DC581"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20</w:t>
            </w:r>
          </w:p>
        </w:tc>
        <w:tc>
          <w:tcPr>
            <w:tcW w:w="3098" w:type="dxa"/>
            <w:tcMar>
              <w:top w:w="72" w:type="dxa"/>
              <w:left w:w="115" w:type="dxa"/>
              <w:bottom w:w="72" w:type="dxa"/>
              <w:right w:w="115" w:type="dxa"/>
            </w:tcMar>
            <w:vAlign w:val="center"/>
          </w:tcPr>
          <w:p w14:paraId="262EA3E8"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14</w:t>
            </w:r>
          </w:p>
        </w:tc>
        <w:tc>
          <w:tcPr>
            <w:tcW w:w="3098" w:type="dxa"/>
            <w:tcMar>
              <w:top w:w="72" w:type="dxa"/>
              <w:left w:w="115" w:type="dxa"/>
              <w:bottom w:w="72" w:type="dxa"/>
              <w:right w:w="115" w:type="dxa"/>
            </w:tcMar>
            <w:vAlign w:val="center"/>
          </w:tcPr>
          <w:p w14:paraId="6652D50B"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21</w:t>
            </w:r>
          </w:p>
        </w:tc>
      </w:tr>
      <w:tr w:rsidR="004B47C0" w:rsidRPr="00044D35" w14:paraId="5E39DACD" w14:textId="77777777" w:rsidTr="00B10095">
        <w:tc>
          <w:tcPr>
            <w:tcW w:w="1375" w:type="dxa"/>
            <w:tcMar>
              <w:top w:w="72" w:type="dxa"/>
              <w:left w:w="115" w:type="dxa"/>
              <w:bottom w:w="72" w:type="dxa"/>
              <w:right w:w="115" w:type="dxa"/>
            </w:tcMar>
            <w:vAlign w:val="center"/>
          </w:tcPr>
          <w:p w14:paraId="03105B54"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50</w:t>
            </w:r>
          </w:p>
        </w:tc>
        <w:tc>
          <w:tcPr>
            <w:tcW w:w="3098" w:type="dxa"/>
            <w:tcMar>
              <w:top w:w="72" w:type="dxa"/>
              <w:left w:w="115" w:type="dxa"/>
              <w:bottom w:w="72" w:type="dxa"/>
              <w:right w:w="115" w:type="dxa"/>
            </w:tcMar>
            <w:vAlign w:val="center"/>
          </w:tcPr>
          <w:p w14:paraId="258C4D01"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6</w:t>
            </w:r>
          </w:p>
        </w:tc>
        <w:tc>
          <w:tcPr>
            <w:tcW w:w="3098" w:type="dxa"/>
            <w:tcMar>
              <w:top w:w="72" w:type="dxa"/>
              <w:left w:w="115" w:type="dxa"/>
              <w:bottom w:w="72" w:type="dxa"/>
              <w:right w:w="115" w:type="dxa"/>
            </w:tcMar>
            <w:vAlign w:val="center"/>
          </w:tcPr>
          <w:p w14:paraId="1272EEA5" w14:textId="77777777" w:rsidR="004B47C0" w:rsidRPr="00044D35" w:rsidRDefault="004B47C0" w:rsidP="00B10095">
            <w:pPr>
              <w:jc w:val="center"/>
              <w:rPr>
                <w:rFonts w:eastAsia="Times New Roman" w:cstheme="minorHAnsi"/>
                <w:sz w:val="18"/>
                <w:szCs w:val="18"/>
              </w:rPr>
            </w:pPr>
            <w:r w:rsidRPr="00044D35">
              <w:rPr>
                <w:rFonts w:eastAsia="Times New Roman" w:cstheme="minorHAnsi"/>
                <w:sz w:val="18"/>
                <w:szCs w:val="18"/>
              </w:rPr>
              <w:t>8</w:t>
            </w:r>
          </w:p>
        </w:tc>
      </w:tr>
    </w:tbl>
    <w:p w14:paraId="6C8BC06A" w14:textId="77777777" w:rsidR="004B47C0" w:rsidRDefault="004B47C0" w:rsidP="004B47C0">
      <w:pPr>
        <w:rPr>
          <w:sz w:val="16"/>
          <w:szCs w:val="18"/>
        </w:rPr>
      </w:pPr>
      <w:r w:rsidRPr="004070B6">
        <w:rPr>
          <w:sz w:val="18"/>
          <w:szCs w:val="20"/>
        </w:rPr>
        <w:lastRenderedPageBreak/>
        <w:t>+ Denotes frequently cited ACH for patient-care areas.</w:t>
      </w:r>
    </w:p>
    <w:p w14:paraId="48618976" w14:textId="77777777" w:rsidR="004B47C0" w:rsidRPr="00BC60FF" w:rsidRDefault="00691766" w:rsidP="004B47C0">
      <w:pPr>
        <w:rPr>
          <w:sz w:val="16"/>
          <w:szCs w:val="18"/>
        </w:rPr>
      </w:pPr>
      <w:hyperlink r:id="rId5" w:anchor="tableb1" w:history="1">
        <w:r w:rsidR="004B47C0" w:rsidRPr="004F6AB9">
          <w:rPr>
            <w:rStyle w:val="Hyperlink"/>
            <w:sz w:val="16"/>
            <w:szCs w:val="18"/>
          </w:rPr>
          <w:t>https://www.cdc.gov/infectioncontrol/guidelines/environmental/appendix/air.html#tableb1</w:t>
        </w:r>
      </w:hyperlink>
      <w:r w:rsidR="004B47C0" w:rsidRPr="00BC60FF">
        <w:rPr>
          <w:sz w:val="16"/>
          <w:szCs w:val="18"/>
        </w:rPr>
        <w:t xml:space="preserve"> </w:t>
      </w:r>
    </w:p>
    <w:p w14:paraId="60E33D85" w14:textId="77777777" w:rsidR="004B47C0" w:rsidRDefault="004B47C0" w:rsidP="004B47C0"/>
    <w:p w14:paraId="08BC065D" w14:textId="77777777" w:rsidR="004B47C0" w:rsidRDefault="004B47C0" w:rsidP="004B47C0">
      <w:r>
        <w:t xml:space="preserve">The ACH in a space can be affected by many factors including the physical layout of the office, the ventilation systems, the height of the ceiling and the presence of windows that can be opened, etc. </w:t>
      </w:r>
    </w:p>
    <w:p w14:paraId="304CD89B" w14:textId="5CAE9E15" w:rsidR="004B47C0" w:rsidRDefault="004B47C0" w:rsidP="004B47C0">
      <w:r>
        <w:t>ACH in a dental office can be determined by HVAC/</w:t>
      </w:r>
      <w:r w:rsidR="00245BE5">
        <w:t xml:space="preserve"> </w:t>
      </w:r>
      <w:r>
        <w:t xml:space="preserve">ventilation professionals and can be modified, if needed. </w:t>
      </w:r>
    </w:p>
    <w:p w14:paraId="0F1E7C57" w14:textId="77777777" w:rsidR="004B47C0" w:rsidRDefault="004B47C0" w:rsidP="004B47C0"/>
    <w:p w14:paraId="1F94DAC4" w14:textId="30601CFA" w:rsidR="004B47C0" w:rsidRDefault="004B47C0" w:rsidP="004B47C0">
      <w:r>
        <w:t xml:space="preserve">However, before making any changes to the dental office, which can be very expensive, refer to the guidance from the provincial regulator on aerosol management. </w:t>
      </w:r>
      <w:r w:rsidRPr="00085C56">
        <w:t>Avoid AGP when possible</w:t>
      </w:r>
      <w:r>
        <w:t xml:space="preserve"> and</w:t>
      </w:r>
      <w:r w:rsidRPr="00085C56">
        <w:t xml:space="preserve"> reduce aerosols at source with high volume </w:t>
      </w:r>
      <w:r>
        <w:t>evacuation.</w:t>
      </w:r>
      <w:r w:rsidR="00C360F7">
        <w:t xml:space="preserve"> At this </w:t>
      </w:r>
      <w:proofErr w:type="gramStart"/>
      <w:r w:rsidR="00C360F7">
        <w:t>time</w:t>
      </w:r>
      <w:proofErr w:type="gramEnd"/>
      <w:r w:rsidR="00C360F7">
        <w:t xml:space="preserve"> it would seem to be unnecessary to go this extra step even if it were easy to do and not expensive.</w:t>
      </w:r>
    </w:p>
    <w:p w14:paraId="7E01C177" w14:textId="2467F847" w:rsidR="00245BE5" w:rsidRDefault="00245BE5" w:rsidP="004B47C0"/>
    <w:p w14:paraId="43AC93FC" w14:textId="74A65984" w:rsidR="00245BE5" w:rsidRDefault="00245BE5" w:rsidP="004B47C0">
      <w:r>
        <w:t xml:space="preserve">In </w:t>
      </w:r>
      <w:proofErr w:type="gramStart"/>
      <w:r>
        <w:t>addition</w:t>
      </w:r>
      <w:proofErr w:type="gramEnd"/>
      <w:r>
        <w:t xml:space="preserve"> you must remember that the best method to insure any aerosol in the office Is not something to be worried about is the screening of the patients prior to doing any treatment. If as a result of answering the questions and the status of </w:t>
      </w:r>
      <w:proofErr w:type="spellStart"/>
      <w:r>
        <w:t>Covid</w:t>
      </w:r>
      <w:proofErr w:type="spellEnd"/>
      <w:r>
        <w:t xml:space="preserve"> spread in your community the risk is very low for actually treating a positive patient then the aerosol created is likely non- infective as well. Combined with usual infection control procedures and HVE there is little chance of contracting the virus or spreading it to other patients.</w:t>
      </w:r>
    </w:p>
    <w:p w14:paraId="2C995DC8" w14:textId="77777777" w:rsidR="004B47C0" w:rsidRPr="00AB2BEE" w:rsidRDefault="004B47C0" w:rsidP="004B47C0">
      <w:pPr>
        <w:pStyle w:val="Bullet"/>
        <w:numPr>
          <w:ilvl w:val="0"/>
          <w:numId w:val="0"/>
        </w:numPr>
        <w:ind w:left="360" w:hanging="360"/>
        <w:rPr>
          <w:szCs w:val="16"/>
        </w:rPr>
      </w:pPr>
    </w:p>
    <w:p w14:paraId="639F7EE8" w14:textId="77777777" w:rsidR="002D72D9" w:rsidRDefault="00691766"/>
    <w:sectPr w:rsidR="002D72D9" w:rsidSect="00B61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C3743"/>
    <w:multiLevelType w:val="hybridMultilevel"/>
    <w:tmpl w:val="49B86E22"/>
    <w:lvl w:ilvl="0" w:tplc="7DCED216">
      <w:start w:val="1"/>
      <w:numFmt w:val="bullet"/>
      <w:pStyle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0C2EE4"/>
    <w:multiLevelType w:val="hybridMultilevel"/>
    <w:tmpl w:val="2950297A"/>
    <w:lvl w:ilvl="0" w:tplc="9DE02630">
      <w:start w:val="1"/>
      <w:numFmt w:val="decimal"/>
      <w:pStyle w:val="Numberbullet"/>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C0"/>
    <w:rsid w:val="00186546"/>
    <w:rsid w:val="00245BE5"/>
    <w:rsid w:val="003001E6"/>
    <w:rsid w:val="003629D5"/>
    <w:rsid w:val="004B47C0"/>
    <w:rsid w:val="005C6B89"/>
    <w:rsid w:val="00691766"/>
    <w:rsid w:val="00782A57"/>
    <w:rsid w:val="00796455"/>
    <w:rsid w:val="009B2949"/>
    <w:rsid w:val="00A95EE2"/>
    <w:rsid w:val="00B6186B"/>
    <w:rsid w:val="00BD52E1"/>
    <w:rsid w:val="00C360F7"/>
    <w:rsid w:val="00CD76C9"/>
    <w:rsid w:val="00DB6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6BB2"/>
  <w15:chartTrackingRefBased/>
  <w15:docId w15:val="{B38893CB-9475-E041-8EA0-B7F4AD04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C0"/>
    <w:rPr>
      <w:rFonts w:eastAsiaTheme="minorEastAsia"/>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7C0"/>
    <w:rPr>
      <w:color w:val="0563C1" w:themeColor="hyperlink"/>
      <w:u w:val="single"/>
    </w:rPr>
  </w:style>
  <w:style w:type="table" w:styleId="TableGrid">
    <w:name w:val="Table Grid"/>
    <w:basedOn w:val="TableNormal"/>
    <w:uiPriority w:val="39"/>
    <w:rsid w:val="004B47C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_Bullet"/>
    <w:basedOn w:val="ListParagraph"/>
    <w:link w:val="BulletChar"/>
    <w:qFormat/>
    <w:rsid w:val="004B47C0"/>
    <w:pPr>
      <w:numPr>
        <w:numId w:val="1"/>
      </w:numPr>
    </w:pPr>
    <w:rPr>
      <w:lang w:val="en-CA"/>
    </w:rPr>
  </w:style>
  <w:style w:type="character" w:customStyle="1" w:styleId="BulletChar">
    <w:name w:val="_Bullet Char"/>
    <w:basedOn w:val="DefaultParagraphFont"/>
    <w:link w:val="Bullet"/>
    <w:rsid w:val="004B47C0"/>
    <w:rPr>
      <w:rFonts w:eastAsiaTheme="minorEastAsia"/>
      <w:sz w:val="22"/>
    </w:rPr>
  </w:style>
  <w:style w:type="paragraph" w:customStyle="1" w:styleId="Numberbullet">
    <w:name w:val="_Number_bullet"/>
    <w:basedOn w:val="ListParagraph"/>
    <w:link w:val="NumberbulletChar"/>
    <w:qFormat/>
    <w:rsid w:val="004B47C0"/>
    <w:pPr>
      <w:numPr>
        <w:numId w:val="2"/>
      </w:numPr>
    </w:pPr>
    <w:rPr>
      <w:lang w:val="en-CA"/>
    </w:rPr>
  </w:style>
  <w:style w:type="character" w:customStyle="1" w:styleId="NumberbulletChar">
    <w:name w:val="_Number_bullet Char"/>
    <w:basedOn w:val="DefaultParagraphFont"/>
    <w:link w:val="Numberbullet"/>
    <w:rsid w:val="004B47C0"/>
    <w:rPr>
      <w:rFonts w:eastAsiaTheme="minorEastAsia"/>
      <w:sz w:val="22"/>
    </w:rPr>
  </w:style>
  <w:style w:type="paragraph" w:customStyle="1" w:styleId="Head3">
    <w:name w:val="_Head3"/>
    <w:basedOn w:val="ListParagraph"/>
    <w:link w:val="Head3Char"/>
    <w:qFormat/>
    <w:rsid w:val="004B47C0"/>
    <w:pPr>
      <w:spacing w:before="240" w:after="120"/>
      <w:ind w:left="0"/>
    </w:pPr>
    <w:rPr>
      <w:color w:val="000000" w:themeColor="text1"/>
      <w:sz w:val="24"/>
    </w:rPr>
  </w:style>
  <w:style w:type="character" w:customStyle="1" w:styleId="Head3Char">
    <w:name w:val="_Head3 Char"/>
    <w:basedOn w:val="DefaultParagraphFont"/>
    <w:link w:val="Head3"/>
    <w:rsid w:val="004B47C0"/>
    <w:rPr>
      <w:rFonts w:eastAsiaTheme="minorEastAsia"/>
      <w:color w:val="000000" w:themeColor="text1"/>
      <w:lang w:val="en-US"/>
    </w:rPr>
  </w:style>
  <w:style w:type="paragraph" w:customStyle="1" w:styleId="TableTitleText">
    <w:name w:val="_TableTitleText"/>
    <w:basedOn w:val="Normal"/>
    <w:link w:val="TableTitleTextChar"/>
    <w:qFormat/>
    <w:rsid w:val="004B47C0"/>
    <w:pPr>
      <w:keepNext/>
      <w:spacing w:after="120"/>
    </w:pPr>
    <w:rPr>
      <w:b/>
      <w:bCs/>
      <w:sz w:val="18"/>
      <w:szCs w:val="20"/>
    </w:rPr>
  </w:style>
  <w:style w:type="character" w:customStyle="1" w:styleId="TableTitleTextChar">
    <w:name w:val="_TableTitleText Char"/>
    <w:basedOn w:val="DefaultParagraphFont"/>
    <w:link w:val="TableTitleText"/>
    <w:rsid w:val="004B47C0"/>
    <w:rPr>
      <w:rFonts w:eastAsiaTheme="minorEastAsia"/>
      <w:b/>
      <w:bCs/>
      <w:sz w:val="18"/>
      <w:szCs w:val="20"/>
      <w:lang w:val="en-US"/>
    </w:rPr>
  </w:style>
  <w:style w:type="paragraph" w:styleId="ListParagraph">
    <w:name w:val="List Paragraph"/>
    <w:basedOn w:val="Normal"/>
    <w:uiPriority w:val="34"/>
    <w:qFormat/>
    <w:rsid w:val="004B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infectioncontrol/guidelines/environmental/appendix/ai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dr.dapei@gmail.com</dc:creator>
  <cp:keywords/>
  <dc:description/>
  <cp:lastModifiedBy>Dental Association of Prince Edward Island</cp:lastModifiedBy>
  <cp:revision>2</cp:revision>
  <dcterms:created xsi:type="dcterms:W3CDTF">2020-06-22T14:05:00Z</dcterms:created>
  <dcterms:modified xsi:type="dcterms:W3CDTF">2020-06-22T14:05:00Z</dcterms:modified>
</cp:coreProperties>
</file>